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095" w:rsidRPr="00906BDC" w:rsidRDefault="00553095" w:rsidP="00553095">
      <w:pPr>
        <w:pStyle w:val="a4"/>
        <w:ind w:left="360" w:firstLine="0"/>
        <w:jc w:val="right"/>
        <w:rPr>
          <w:sz w:val="26"/>
        </w:rPr>
      </w:pPr>
      <w:r w:rsidRPr="00906BDC">
        <w:rPr>
          <w:sz w:val="26"/>
        </w:rPr>
        <w:t>Обсуждена и утверждена на заседании кафедры</w:t>
      </w:r>
    </w:p>
    <w:p w:rsidR="00553095" w:rsidRPr="00906BDC" w:rsidRDefault="00553095" w:rsidP="00553095">
      <w:pPr>
        <w:pStyle w:val="a4"/>
        <w:ind w:left="360" w:firstLine="0"/>
        <w:jc w:val="right"/>
        <w:rPr>
          <w:sz w:val="26"/>
        </w:rPr>
      </w:pPr>
      <w:r w:rsidRPr="00906BDC">
        <w:rPr>
          <w:sz w:val="26"/>
        </w:rPr>
        <w:t>истории государства и права</w:t>
      </w:r>
    </w:p>
    <w:p w:rsidR="00553095" w:rsidRPr="00906BDC" w:rsidRDefault="00553095" w:rsidP="00553095">
      <w:pPr>
        <w:pStyle w:val="a4"/>
        <w:ind w:left="360" w:firstLine="0"/>
        <w:jc w:val="right"/>
        <w:rPr>
          <w:sz w:val="26"/>
        </w:rPr>
      </w:pPr>
      <w:r w:rsidRPr="00906BDC">
        <w:rPr>
          <w:sz w:val="26"/>
        </w:rPr>
        <w:t xml:space="preserve"> </w:t>
      </w:r>
      <w:proofErr w:type="gramStart"/>
      <w:r w:rsidRPr="00906BDC">
        <w:rPr>
          <w:sz w:val="26"/>
        </w:rPr>
        <w:t>« 30</w:t>
      </w:r>
      <w:proofErr w:type="gramEnd"/>
      <w:r w:rsidRPr="00906BDC">
        <w:rPr>
          <w:sz w:val="26"/>
        </w:rPr>
        <w:t xml:space="preserve"> »  июня  2023 г., протокол № 12</w:t>
      </w:r>
    </w:p>
    <w:p w:rsidR="00B54C96" w:rsidRPr="00906BDC" w:rsidRDefault="00B54C96" w:rsidP="00B54C96">
      <w:pPr>
        <w:jc w:val="center"/>
      </w:pPr>
    </w:p>
    <w:p w:rsidR="00183CD1" w:rsidRDefault="00183CD1" w:rsidP="00B54C96">
      <w:pPr>
        <w:jc w:val="center"/>
      </w:pPr>
    </w:p>
    <w:p w:rsidR="00183CD1" w:rsidRDefault="00183CD1" w:rsidP="00B54C96">
      <w:pPr>
        <w:jc w:val="center"/>
      </w:pPr>
    </w:p>
    <w:p w:rsidR="00183CD1" w:rsidRDefault="00183CD1" w:rsidP="00B54C96">
      <w:pPr>
        <w:jc w:val="center"/>
      </w:pPr>
    </w:p>
    <w:p w:rsidR="00183CD1" w:rsidRDefault="00183CD1" w:rsidP="00B54C96">
      <w:pPr>
        <w:jc w:val="center"/>
      </w:pPr>
    </w:p>
    <w:p w:rsidR="00183CD1" w:rsidRDefault="00183CD1" w:rsidP="00B54C96">
      <w:pPr>
        <w:jc w:val="center"/>
      </w:pPr>
    </w:p>
    <w:p w:rsidR="00B54C96" w:rsidRPr="005102FC" w:rsidRDefault="00B54C96" w:rsidP="00B54C96">
      <w:pPr>
        <w:jc w:val="center"/>
        <w:rPr>
          <w:spacing w:val="20"/>
          <w:sz w:val="28"/>
          <w:szCs w:val="28"/>
        </w:rPr>
      </w:pPr>
      <w:r w:rsidRPr="005102FC">
        <w:rPr>
          <w:b/>
          <w:spacing w:val="20"/>
          <w:sz w:val="28"/>
          <w:szCs w:val="28"/>
        </w:rPr>
        <w:t>ТЕМАТИКА</w:t>
      </w:r>
    </w:p>
    <w:p w:rsidR="004F08BF" w:rsidRDefault="004F08BF" w:rsidP="00B54C96">
      <w:pPr>
        <w:jc w:val="center"/>
        <w:rPr>
          <w:b/>
          <w:spacing w:val="20"/>
          <w:sz w:val="28"/>
          <w:szCs w:val="28"/>
        </w:rPr>
      </w:pPr>
      <w:r>
        <w:rPr>
          <w:b/>
          <w:spacing w:val="20"/>
          <w:sz w:val="28"/>
          <w:szCs w:val="28"/>
        </w:rPr>
        <w:t xml:space="preserve">курсовых проектов для обучающихся </w:t>
      </w:r>
    </w:p>
    <w:p w:rsidR="00B54C96" w:rsidRPr="006703FE" w:rsidRDefault="004F08BF" w:rsidP="00B54C96">
      <w:pPr>
        <w:jc w:val="center"/>
        <w:rPr>
          <w:b/>
          <w:spacing w:val="20"/>
          <w:sz w:val="28"/>
          <w:szCs w:val="28"/>
        </w:rPr>
      </w:pPr>
      <w:r>
        <w:rPr>
          <w:b/>
          <w:spacing w:val="20"/>
          <w:sz w:val="28"/>
          <w:szCs w:val="28"/>
        </w:rPr>
        <w:t>заочной формы обучения</w:t>
      </w:r>
    </w:p>
    <w:p w:rsidR="00B54C96" w:rsidRDefault="00B54C96" w:rsidP="00B54C96">
      <w:pPr>
        <w:jc w:val="center"/>
        <w:rPr>
          <w:b/>
          <w:spacing w:val="20"/>
          <w:sz w:val="28"/>
          <w:szCs w:val="28"/>
        </w:rPr>
      </w:pPr>
      <w:r>
        <w:rPr>
          <w:b/>
          <w:spacing w:val="20"/>
          <w:sz w:val="28"/>
          <w:szCs w:val="28"/>
        </w:rPr>
        <w:t>по дисциплине</w:t>
      </w:r>
      <w:r>
        <w:rPr>
          <w:b/>
          <w:bCs/>
          <w:i/>
          <w:iCs/>
          <w:sz w:val="28"/>
          <w:szCs w:val="28"/>
        </w:rPr>
        <w:t xml:space="preserve"> </w:t>
      </w:r>
      <w:r w:rsidRPr="002A4A53">
        <w:rPr>
          <w:b/>
          <w:sz w:val="28"/>
          <w:szCs w:val="28"/>
        </w:rPr>
        <w:t>«История государства и права зарубежных стран»</w:t>
      </w:r>
    </w:p>
    <w:p w:rsidR="00B54C96" w:rsidRDefault="00B54C96" w:rsidP="00B54C96">
      <w:pPr>
        <w:jc w:val="center"/>
        <w:rPr>
          <w:b/>
          <w:spacing w:val="20"/>
          <w:sz w:val="28"/>
          <w:szCs w:val="28"/>
        </w:rPr>
      </w:pPr>
      <w:r w:rsidRPr="006703FE">
        <w:rPr>
          <w:b/>
          <w:spacing w:val="20"/>
          <w:sz w:val="28"/>
          <w:szCs w:val="28"/>
        </w:rPr>
        <w:t>на 202</w:t>
      </w:r>
      <w:r>
        <w:rPr>
          <w:b/>
          <w:spacing w:val="20"/>
          <w:sz w:val="28"/>
          <w:szCs w:val="28"/>
        </w:rPr>
        <w:t>3</w:t>
      </w:r>
      <w:r w:rsidRPr="006703FE">
        <w:rPr>
          <w:b/>
          <w:spacing w:val="20"/>
          <w:sz w:val="28"/>
          <w:szCs w:val="28"/>
        </w:rPr>
        <w:t>-202</w:t>
      </w:r>
      <w:r>
        <w:rPr>
          <w:b/>
          <w:spacing w:val="20"/>
          <w:sz w:val="28"/>
          <w:szCs w:val="28"/>
        </w:rPr>
        <w:t>4</w:t>
      </w:r>
      <w:r w:rsidRPr="006703FE">
        <w:rPr>
          <w:b/>
          <w:spacing w:val="20"/>
          <w:sz w:val="28"/>
          <w:szCs w:val="28"/>
        </w:rPr>
        <w:t xml:space="preserve"> учебный год</w:t>
      </w:r>
    </w:p>
    <w:p w:rsidR="00B54C96" w:rsidRPr="006703FE" w:rsidRDefault="00B54C96" w:rsidP="00B54C96">
      <w:pPr>
        <w:jc w:val="center"/>
        <w:rPr>
          <w:b/>
          <w:spacing w:val="20"/>
          <w:sz w:val="28"/>
          <w:szCs w:val="28"/>
        </w:rPr>
      </w:pPr>
      <w:r w:rsidRPr="006703FE">
        <w:rPr>
          <w:b/>
          <w:spacing w:val="20"/>
          <w:sz w:val="28"/>
          <w:szCs w:val="28"/>
        </w:rPr>
        <w:t>по направлению подготовки 40.03.01 Юриспруденция</w:t>
      </w:r>
      <w:r>
        <w:rPr>
          <w:b/>
          <w:spacing w:val="20"/>
          <w:sz w:val="28"/>
          <w:szCs w:val="28"/>
        </w:rPr>
        <w:t>,</w:t>
      </w:r>
    </w:p>
    <w:p w:rsidR="00424179" w:rsidRPr="00B54C96" w:rsidRDefault="00B54C96" w:rsidP="001A2204">
      <w:pPr>
        <w:jc w:val="center"/>
        <w:rPr>
          <w:b/>
          <w:spacing w:val="20"/>
          <w:sz w:val="28"/>
          <w:szCs w:val="28"/>
        </w:rPr>
      </w:pPr>
      <w:r w:rsidRPr="006703FE">
        <w:rPr>
          <w:b/>
          <w:spacing w:val="20"/>
          <w:sz w:val="28"/>
          <w:szCs w:val="28"/>
        </w:rPr>
        <w:t>по специальност</w:t>
      </w:r>
      <w:r>
        <w:rPr>
          <w:b/>
          <w:spacing w:val="20"/>
          <w:sz w:val="28"/>
          <w:szCs w:val="28"/>
        </w:rPr>
        <w:t>ям</w:t>
      </w:r>
      <w:r w:rsidRPr="006703FE">
        <w:rPr>
          <w:b/>
          <w:spacing w:val="20"/>
          <w:sz w:val="28"/>
          <w:szCs w:val="28"/>
        </w:rPr>
        <w:t xml:space="preserve"> 40.05.04 Судебная и прокурорская деятельность</w:t>
      </w:r>
      <w:r>
        <w:rPr>
          <w:b/>
          <w:spacing w:val="20"/>
          <w:sz w:val="28"/>
          <w:szCs w:val="28"/>
        </w:rPr>
        <w:t xml:space="preserve">, </w:t>
      </w:r>
      <w:r w:rsidRPr="006703FE">
        <w:rPr>
          <w:b/>
          <w:spacing w:val="20"/>
          <w:sz w:val="28"/>
          <w:szCs w:val="28"/>
        </w:rPr>
        <w:t>40.05.02 Правоохранительная деятельность</w:t>
      </w:r>
    </w:p>
    <w:p w:rsidR="00424179" w:rsidRPr="002A4A53" w:rsidRDefault="00424179" w:rsidP="00424179">
      <w:pPr>
        <w:jc w:val="center"/>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 </w:t>
      </w:r>
      <w:r w:rsidR="00424179" w:rsidRPr="00E03690">
        <w:rPr>
          <w:b/>
          <w:sz w:val="28"/>
          <w:szCs w:val="28"/>
        </w:rPr>
        <w:t xml:space="preserve">Характеристика общественного и государственного строя в </w:t>
      </w:r>
      <w:r w:rsidRPr="00E03690">
        <w:rPr>
          <w:b/>
          <w:sz w:val="28"/>
          <w:szCs w:val="28"/>
        </w:rPr>
        <w:t>странах Древнего Востока</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Опираясь на статьи Законника Хаммурапи и Законов Ману, дайте характеристику правового положения социальных групп и государственной власти.</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2. </w:t>
      </w:r>
      <w:r w:rsidR="00424179" w:rsidRPr="00E03690">
        <w:rPr>
          <w:b/>
          <w:sz w:val="28"/>
          <w:szCs w:val="28"/>
        </w:rPr>
        <w:t>Правое положение ж</w:t>
      </w:r>
      <w:r w:rsidRPr="00E03690">
        <w:rPr>
          <w:b/>
          <w:sz w:val="28"/>
          <w:szCs w:val="28"/>
        </w:rPr>
        <w:t>енщин в странах Древнего Востока</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На основании текстов Законника Хаммурапи и Законов Ману охарактеризуйте правовое положение женщины в странах Древнего Востока (Вавилон, Индия).</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3. </w:t>
      </w:r>
      <w:r w:rsidR="00424179" w:rsidRPr="00E03690">
        <w:rPr>
          <w:b/>
          <w:sz w:val="28"/>
          <w:szCs w:val="28"/>
        </w:rPr>
        <w:t>Сравнительный анализ семейно-брачного права восточных г</w:t>
      </w:r>
      <w:r w:rsidRPr="00E03690">
        <w:rPr>
          <w:b/>
          <w:sz w:val="28"/>
          <w:szCs w:val="28"/>
        </w:rPr>
        <w:t>осударств периода Древнего мира</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Руководствуясь нормами Законов Хаммурапи (XVIII в. до н.э.) и </w:t>
      </w:r>
      <w:proofErr w:type="spellStart"/>
      <w:r w:rsidRPr="002A4A53">
        <w:rPr>
          <w:sz w:val="28"/>
          <w:szCs w:val="28"/>
        </w:rPr>
        <w:t>Среднеассиийских</w:t>
      </w:r>
      <w:proofErr w:type="spellEnd"/>
      <w:r w:rsidRPr="002A4A53">
        <w:rPr>
          <w:sz w:val="28"/>
          <w:szCs w:val="28"/>
        </w:rPr>
        <w:t xml:space="preserve"> законов (II т/л до н.э.), проведите сравнительно-правовой анализ семейно-брачного права по следующим критериям: форма брака, условия вступления в брак, основания для расторжения брака, имущественные права супругов.</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4. </w:t>
      </w:r>
      <w:r w:rsidR="00424179" w:rsidRPr="00E03690">
        <w:rPr>
          <w:b/>
          <w:sz w:val="28"/>
          <w:szCs w:val="28"/>
        </w:rPr>
        <w:t>Характерные черты возникновения госуд</w:t>
      </w:r>
      <w:r w:rsidRPr="00E03690">
        <w:rPr>
          <w:b/>
          <w:sz w:val="28"/>
          <w:szCs w:val="28"/>
        </w:rPr>
        <w:t>арств в Древних Афинах и Спарте</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На основании Законодательства Ликурга и «Афинской </w:t>
      </w:r>
      <w:proofErr w:type="spellStart"/>
      <w:r w:rsidRPr="002A4A53">
        <w:rPr>
          <w:sz w:val="28"/>
          <w:szCs w:val="28"/>
        </w:rPr>
        <w:t>политии</w:t>
      </w:r>
      <w:proofErr w:type="spellEnd"/>
      <w:r w:rsidRPr="002A4A53">
        <w:rPr>
          <w:sz w:val="28"/>
          <w:szCs w:val="28"/>
        </w:rPr>
        <w:t>» Аристотеля, перечислить характерные черты возникновения государств в Афинах и Спарте. Что означает военная демократия, чем вызван данный феномен в Древних Афинах и Спарте.</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5. </w:t>
      </w:r>
      <w:r w:rsidR="00424179" w:rsidRPr="00E03690">
        <w:rPr>
          <w:b/>
          <w:sz w:val="28"/>
          <w:szCs w:val="28"/>
        </w:rPr>
        <w:t>Судоустройство и судопроизводство в Древней Греции.</w:t>
      </w:r>
    </w:p>
    <w:p w:rsidR="00424179" w:rsidRPr="002A4A53" w:rsidRDefault="002A4A53" w:rsidP="00424179">
      <w:pPr>
        <w:shd w:val="clear" w:color="auto" w:fill="FFFFFF" w:themeFill="background1"/>
        <w:ind w:firstLine="567"/>
        <w:jc w:val="both"/>
        <w:rPr>
          <w:sz w:val="28"/>
          <w:szCs w:val="28"/>
        </w:rPr>
      </w:pPr>
      <w:r>
        <w:rPr>
          <w:b/>
          <w:sz w:val="28"/>
          <w:szCs w:val="28"/>
        </w:rPr>
        <w:t xml:space="preserve">Проектное задание: </w:t>
      </w:r>
      <w:r w:rsidR="00424179" w:rsidRPr="002A4A53">
        <w:rPr>
          <w:sz w:val="28"/>
          <w:szCs w:val="28"/>
        </w:rPr>
        <w:t xml:space="preserve">На основании «Афинской </w:t>
      </w:r>
      <w:proofErr w:type="spellStart"/>
      <w:r w:rsidR="00424179" w:rsidRPr="002A4A53">
        <w:rPr>
          <w:sz w:val="28"/>
          <w:szCs w:val="28"/>
        </w:rPr>
        <w:t>политии</w:t>
      </w:r>
      <w:proofErr w:type="spellEnd"/>
      <w:r w:rsidR="00424179" w:rsidRPr="002A4A53">
        <w:rPr>
          <w:sz w:val="28"/>
          <w:szCs w:val="28"/>
        </w:rPr>
        <w:t xml:space="preserve">» Аристотеля, определите компетенции и значение </w:t>
      </w:r>
      <w:proofErr w:type="spellStart"/>
      <w:r w:rsidR="00424179" w:rsidRPr="002A4A53">
        <w:rPr>
          <w:sz w:val="28"/>
          <w:szCs w:val="28"/>
        </w:rPr>
        <w:t>Гелиэи</w:t>
      </w:r>
      <w:proofErr w:type="spellEnd"/>
      <w:r w:rsidR="00424179" w:rsidRPr="002A4A53">
        <w:rPr>
          <w:sz w:val="28"/>
          <w:szCs w:val="28"/>
        </w:rPr>
        <w:t xml:space="preserve"> в судебной системе государства. </w:t>
      </w:r>
      <w:r w:rsidR="00424179" w:rsidRPr="002A4A53">
        <w:rPr>
          <w:sz w:val="28"/>
          <w:szCs w:val="28"/>
        </w:rPr>
        <w:lastRenderedPageBreak/>
        <w:t>Опишите судебный процесс по рассмотрению законопроектов.</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6. </w:t>
      </w:r>
      <w:r w:rsidR="00424179" w:rsidRPr="00E03690">
        <w:rPr>
          <w:b/>
          <w:sz w:val="28"/>
          <w:szCs w:val="28"/>
        </w:rPr>
        <w:t>Общая характеристика ос</w:t>
      </w:r>
      <w:r w:rsidRPr="00E03690">
        <w:rPr>
          <w:b/>
          <w:sz w:val="28"/>
          <w:szCs w:val="28"/>
        </w:rPr>
        <w:t>новных отраслей Афинского права</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На основании реформаторской деятельности Солона, отразите изменения, происшедшие в праве.</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7. </w:t>
      </w:r>
      <w:r w:rsidR="00424179" w:rsidRPr="00E03690">
        <w:rPr>
          <w:b/>
          <w:sz w:val="28"/>
          <w:szCs w:val="28"/>
        </w:rPr>
        <w:t>Причины падения римской республики. Реформы в эпоху переходного п</w:t>
      </w:r>
      <w:r w:rsidRPr="00E03690">
        <w:rPr>
          <w:b/>
          <w:sz w:val="28"/>
          <w:szCs w:val="28"/>
        </w:rPr>
        <w:t>ериода от республики к монархии</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Опираясь на реформаторскую деятельность Тиберия </w:t>
      </w:r>
      <w:proofErr w:type="spellStart"/>
      <w:r w:rsidRPr="002A4A53">
        <w:rPr>
          <w:sz w:val="28"/>
          <w:szCs w:val="28"/>
        </w:rPr>
        <w:t>Гракха</w:t>
      </w:r>
      <w:proofErr w:type="spellEnd"/>
      <w:r w:rsidRPr="002A4A53">
        <w:rPr>
          <w:sz w:val="28"/>
          <w:szCs w:val="28"/>
        </w:rPr>
        <w:t>, объясните почему земельная реформа не была претворена в жизнь.</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8. </w:t>
      </w:r>
      <w:r w:rsidR="00424179" w:rsidRPr="00E03690">
        <w:rPr>
          <w:b/>
          <w:sz w:val="28"/>
          <w:szCs w:val="28"/>
        </w:rPr>
        <w:t>Характеристика принципата и домината, причины п</w:t>
      </w:r>
      <w:r w:rsidRPr="00E03690">
        <w:rPr>
          <w:b/>
          <w:sz w:val="28"/>
          <w:szCs w:val="28"/>
        </w:rPr>
        <w:t>адения Западной Римской империи</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Опираясь на реформы Диоклетиана и Константина, объясните, как реформы в области налогообложения повлияли на процесс закрепощения свободного населения Западной Римской империи.</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9. </w:t>
      </w:r>
      <w:r w:rsidR="00424179" w:rsidRPr="00E03690">
        <w:rPr>
          <w:b/>
          <w:sz w:val="28"/>
          <w:szCs w:val="28"/>
        </w:rPr>
        <w:t>Характеристика исто</w:t>
      </w:r>
      <w:r w:rsidRPr="00E03690">
        <w:rPr>
          <w:b/>
          <w:sz w:val="28"/>
          <w:szCs w:val="28"/>
        </w:rPr>
        <w:t>чников и систем римского права.</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002A4A53">
        <w:rPr>
          <w:sz w:val="28"/>
          <w:szCs w:val="28"/>
        </w:rPr>
        <w:t>:</w:t>
      </w:r>
      <w:r w:rsidRPr="002A4A53">
        <w:rPr>
          <w:sz w:val="28"/>
          <w:szCs w:val="28"/>
        </w:rPr>
        <w:t xml:space="preserve"> Исследуйте виды источников и систем римского права, их иерархическую соподчиненность и значение для процесса правового регулирования. Опираясь на законодательство, решите казус.</w:t>
      </w:r>
    </w:p>
    <w:p w:rsidR="00424179" w:rsidRPr="002A4A53" w:rsidRDefault="00424179" w:rsidP="00424179">
      <w:pPr>
        <w:shd w:val="clear" w:color="auto" w:fill="FFFFFF" w:themeFill="background1"/>
        <w:ind w:firstLine="567"/>
        <w:jc w:val="both"/>
        <w:rPr>
          <w:sz w:val="28"/>
          <w:szCs w:val="28"/>
        </w:rPr>
      </w:pPr>
      <w:r w:rsidRPr="002A4A53">
        <w:rPr>
          <w:sz w:val="28"/>
          <w:szCs w:val="28"/>
        </w:rPr>
        <w:t xml:space="preserve">Во время продажи партии скота сделку удостоверили четыре свидетеля, удар по весам был произведен слитком железа. На следующий день продавец потребовал расторжения сделки, ссылаясь на нарушения формальностей обряда манципации. Как должен быть решен спор по </w:t>
      </w:r>
      <w:proofErr w:type="spellStart"/>
      <w:r w:rsidRPr="002A4A53">
        <w:rPr>
          <w:sz w:val="28"/>
          <w:szCs w:val="28"/>
        </w:rPr>
        <w:t>квиритскому</w:t>
      </w:r>
      <w:proofErr w:type="spellEnd"/>
      <w:r w:rsidRPr="002A4A53">
        <w:rPr>
          <w:sz w:val="28"/>
          <w:szCs w:val="28"/>
        </w:rPr>
        <w:t xml:space="preserve"> и </w:t>
      </w:r>
      <w:proofErr w:type="spellStart"/>
      <w:r w:rsidRPr="002A4A53">
        <w:rPr>
          <w:sz w:val="28"/>
          <w:szCs w:val="28"/>
        </w:rPr>
        <w:t>преторскому</w:t>
      </w:r>
      <w:proofErr w:type="spellEnd"/>
      <w:r w:rsidRPr="002A4A53">
        <w:rPr>
          <w:sz w:val="28"/>
          <w:szCs w:val="28"/>
        </w:rPr>
        <w:t xml:space="preserve"> праву?</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10. </w:t>
      </w:r>
      <w:r w:rsidR="00424179" w:rsidRPr="00E03690">
        <w:rPr>
          <w:b/>
          <w:sz w:val="28"/>
          <w:szCs w:val="28"/>
        </w:rPr>
        <w:t>Договор как источни</w:t>
      </w:r>
      <w:r w:rsidRPr="00E03690">
        <w:rPr>
          <w:b/>
          <w:sz w:val="28"/>
          <w:szCs w:val="28"/>
        </w:rPr>
        <w:t>к обязательств по римскому праву</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дайте характеристику договорных правоотношений в Древнем Риме в различные периоды развития римского права. На базе материала решите задачу.</w:t>
      </w:r>
    </w:p>
    <w:p w:rsidR="00424179" w:rsidRPr="002A4A53" w:rsidRDefault="00424179" w:rsidP="00424179">
      <w:pPr>
        <w:shd w:val="clear" w:color="auto" w:fill="FFFFFF" w:themeFill="background1"/>
        <w:ind w:firstLine="567"/>
        <w:jc w:val="both"/>
        <w:rPr>
          <w:sz w:val="28"/>
          <w:szCs w:val="28"/>
        </w:rPr>
      </w:pPr>
      <w:r w:rsidRPr="002A4A53">
        <w:rPr>
          <w:sz w:val="28"/>
          <w:szCs w:val="28"/>
        </w:rPr>
        <w:t>Тиберий согласился дать Марку взаймы пять мешков пшеницы, хранящихся на складе, ключ от которого был передан Марку. На следующий день, решив забрать зерно, Марк обнаружил, что склад сгорел от удара молнии. Однако Тиберий потребовал соблюсти условия договора и вернуть долг. Должен ли Марк выполнить условие соглашения? Каким будет решение суда эпохи классического права?</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11. </w:t>
      </w:r>
      <w:r w:rsidR="00424179" w:rsidRPr="00E03690">
        <w:rPr>
          <w:b/>
          <w:sz w:val="28"/>
          <w:szCs w:val="28"/>
        </w:rPr>
        <w:t>Уголовно-правовые институты древних германце</w:t>
      </w:r>
      <w:r w:rsidRPr="00E03690">
        <w:rPr>
          <w:b/>
          <w:sz w:val="28"/>
          <w:szCs w:val="28"/>
        </w:rPr>
        <w:t>в периода раннего Средневековья</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руководствуясь нормами «Салической Правды» дайте анализ</w:t>
      </w:r>
      <w:r w:rsidR="002A4A53">
        <w:rPr>
          <w:sz w:val="28"/>
          <w:szCs w:val="28"/>
        </w:rPr>
        <w:t xml:space="preserve"> </w:t>
      </w:r>
      <w:r w:rsidRPr="002A4A53">
        <w:rPr>
          <w:sz w:val="28"/>
          <w:szCs w:val="28"/>
        </w:rPr>
        <w:t xml:space="preserve">институтов уголовного права: общая характеристика правовых предписаний, основные принципы регулирования уголовно-правовых </w:t>
      </w:r>
      <w:r w:rsidRPr="002A4A53">
        <w:rPr>
          <w:sz w:val="28"/>
          <w:szCs w:val="28"/>
        </w:rPr>
        <w:lastRenderedPageBreak/>
        <w:t>отношений, виды преступлений и наказаний. Решите казус.</w:t>
      </w:r>
    </w:p>
    <w:p w:rsidR="00424179" w:rsidRPr="002A4A53" w:rsidRDefault="00424179" w:rsidP="00424179">
      <w:pPr>
        <w:shd w:val="clear" w:color="auto" w:fill="FFFFFF" w:themeFill="background1"/>
        <w:ind w:firstLine="567"/>
        <w:jc w:val="both"/>
        <w:rPr>
          <w:sz w:val="28"/>
          <w:szCs w:val="28"/>
        </w:rPr>
      </w:pPr>
      <w:r w:rsidRPr="002A4A53">
        <w:rPr>
          <w:sz w:val="28"/>
          <w:szCs w:val="28"/>
        </w:rPr>
        <w:t xml:space="preserve">Свободный франк </w:t>
      </w:r>
      <w:proofErr w:type="spellStart"/>
      <w:r w:rsidRPr="002A4A53">
        <w:rPr>
          <w:sz w:val="28"/>
          <w:szCs w:val="28"/>
        </w:rPr>
        <w:t>Хлотарь</w:t>
      </w:r>
      <w:proofErr w:type="spellEnd"/>
      <w:r w:rsidRPr="002A4A53">
        <w:rPr>
          <w:sz w:val="28"/>
          <w:szCs w:val="28"/>
        </w:rPr>
        <w:t xml:space="preserve"> и раб Анастасий ночью проникли на чужую виллу другого свободного франка и пытались украсть свинью хозяина. Когда они собирались покинуть виллу, их застали на месте преступления, но Анастасию удалось сбежать. Тогда он собрал своих сообщников из </w:t>
      </w:r>
      <w:proofErr w:type="spellStart"/>
      <w:r w:rsidRPr="002A4A53">
        <w:rPr>
          <w:sz w:val="28"/>
          <w:szCs w:val="28"/>
        </w:rPr>
        <w:t>галло</w:t>
      </w:r>
      <w:proofErr w:type="spellEnd"/>
      <w:r w:rsidRPr="002A4A53">
        <w:rPr>
          <w:sz w:val="28"/>
          <w:szCs w:val="28"/>
        </w:rPr>
        <w:t>-римлян и других франков, вместе с которыми напал на ту же самую виллу, надеясь отбить своего товарища. В ходе завязавшейся потасовки был ранен слуга хозяина виллы и убита собака, которую он спустил на нападавших. Определите наказание для всех участников происшествия.</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12. </w:t>
      </w:r>
      <w:r w:rsidR="00424179" w:rsidRPr="00E03690">
        <w:rPr>
          <w:b/>
          <w:sz w:val="28"/>
          <w:szCs w:val="28"/>
        </w:rPr>
        <w:t>Судоп</w:t>
      </w:r>
      <w:r w:rsidRPr="00E03690">
        <w:rPr>
          <w:b/>
          <w:sz w:val="28"/>
          <w:szCs w:val="28"/>
        </w:rPr>
        <w:t>роизводство по Салической правде</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на основе норм «Салической правды» исследовать принципы судебного процесса у франков, его процедуру и систему доказательств. Руководствуясь нормами Салической правды, дайте правовую оценку событию.</w:t>
      </w:r>
    </w:p>
    <w:p w:rsidR="00424179" w:rsidRPr="002A4A53" w:rsidRDefault="00424179" w:rsidP="00424179">
      <w:pPr>
        <w:shd w:val="clear" w:color="auto" w:fill="FFFFFF" w:themeFill="background1"/>
        <w:ind w:firstLine="567"/>
        <w:jc w:val="both"/>
        <w:rPr>
          <w:sz w:val="28"/>
          <w:szCs w:val="28"/>
        </w:rPr>
      </w:pPr>
      <w:r w:rsidRPr="002A4A53">
        <w:rPr>
          <w:sz w:val="28"/>
          <w:szCs w:val="28"/>
        </w:rPr>
        <w:t xml:space="preserve">Франк </w:t>
      </w:r>
      <w:proofErr w:type="spellStart"/>
      <w:r w:rsidRPr="002A4A53">
        <w:rPr>
          <w:sz w:val="28"/>
          <w:szCs w:val="28"/>
        </w:rPr>
        <w:t>Гундобад</w:t>
      </w:r>
      <w:proofErr w:type="spellEnd"/>
      <w:r w:rsidRPr="002A4A53">
        <w:rPr>
          <w:sz w:val="28"/>
          <w:szCs w:val="28"/>
        </w:rPr>
        <w:t xml:space="preserve"> на пиру выпил лишнего и в состоянии алкогольного куража выбил окно в зале, где проходило застолье. В ответ на вежливую просьбу брата хозяина убираться подальше, </w:t>
      </w:r>
      <w:proofErr w:type="spellStart"/>
      <w:r w:rsidRPr="002A4A53">
        <w:rPr>
          <w:sz w:val="28"/>
          <w:szCs w:val="28"/>
        </w:rPr>
        <w:t>Гундобад</w:t>
      </w:r>
      <w:proofErr w:type="spellEnd"/>
      <w:r w:rsidRPr="002A4A53">
        <w:rPr>
          <w:sz w:val="28"/>
          <w:szCs w:val="28"/>
        </w:rPr>
        <w:t xml:space="preserve"> сказал, что таких уродов он слушаться не намерен, и ткнул ему пальцем в глаз. Глаз вытек. Родственники хозяина </w:t>
      </w:r>
      <w:proofErr w:type="spellStart"/>
      <w:r w:rsidRPr="002A4A53">
        <w:rPr>
          <w:sz w:val="28"/>
          <w:szCs w:val="28"/>
        </w:rPr>
        <w:t>Бодомер</w:t>
      </w:r>
      <w:proofErr w:type="spellEnd"/>
      <w:r w:rsidRPr="002A4A53">
        <w:rPr>
          <w:sz w:val="28"/>
          <w:szCs w:val="28"/>
        </w:rPr>
        <w:t xml:space="preserve">, </w:t>
      </w:r>
      <w:proofErr w:type="spellStart"/>
      <w:r w:rsidRPr="002A4A53">
        <w:rPr>
          <w:sz w:val="28"/>
          <w:szCs w:val="28"/>
        </w:rPr>
        <w:t>Арнульф</w:t>
      </w:r>
      <w:proofErr w:type="spellEnd"/>
      <w:r w:rsidRPr="002A4A53">
        <w:rPr>
          <w:sz w:val="28"/>
          <w:szCs w:val="28"/>
        </w:rPr>
        <w:t xml:space="preserve"> и </w:t>
      </w:r>
      <w:proofErr w:type="spellStart"/>
      <w:r w:rsidRPr="002A4A53">
        <w:rPr>
          <w:sz w:val="28"/>
          <w:szCs w:val="28"/>
        </w:rPr>
        <w:t>Сунниульф</w:t>
      </w:r>
      <w:proofErr w:type="spellEnd"/>
      <w:r w:rsidRPr="002A4A53">
        <w:rPr>
          <w:sz w:val="28"/>
          <w:szCs w:val="28"/>
        </w:rPr>
        <w:t xml:space="preserve"> бросились заступаться за брата хозяина. В завязавшейся драке </w:t>
      </w:r>
      <w:proofErr w:type="spellStart"/>
      <w:r w:rsidRPr="002A4A53">
        <w:rPr>
          <w:sz w:val="28"/>
          <w:szCs w:val="28"/>
        </w:rPr>
        <w:t>Гундобад</w:t>
      </w:r>
      <w:proofErr w:type="spellEnd"/>
      <w:r w:rsidRPr="002A4A53">
        <w:rPr>
          <w:sz w:val="28"/>
          <w:szCs w:val="28"/>
        </w:rPr>
        <w:t xml:space="preserve"> сломал </w:t>
      </w:r>
      <w:proofErr w:type="spellStart"/>
      <w:r w:rsidRPr="002A4A53">
        <w:rPr>
          <w:sz w:val="28"/>
          <w:szCs w:val="28"/>
        </w:rPr>
        <w:t>Арнульфу</w:t>
      </w:r>
      <w:proofErr w:type="spellEnd"/>
      <w:r w:rsidRPr="002A4A53">
        <w:rPr>
          <w:sz w:val="28"/>
          <w:szCs w:val="28"/>
        </w:rPr>
        <w:t xml:space="preserve"> руку так, что она повисла, </w:t>
      </w:r>
      <w:proofErr w:type="spellStart"/>
      <w:r w:rsidRPr="002A4A53">
        <w:rPr>
          <w:sz w:val="28"/>
          <w:szCs w:val="28"/>
        </w:rPr>
        <w:t>Бодомеру</w:t>
      </w:r>
      <w:proofErr w:type="spellEnd"/>
      <w:r w:rsidRPr="002A4A53">
        <w:rPr>
          <w:sz w:val="28"/>
          <w:szCs w:val="28"/>
        </w:rPr>
        <w:t xml:space="preserve"> сломал челюсть так, что тот прикусил себе язык и тихо шепелявил в углу, а </w:t>
      </w:r>
      <w:proofErr w:type="spellStart"/>
      <w:r w:rsidRPr="002A4A53">
        <w:rPr>
          <w:sz w:val="28"/>
          <w:szCs w:val="28"/>
        </w:rPr>
        <w:t>Сунниульфу</w:t>
      </w:r>
      <w:proofErr w:type="spellEnd"/>
      <w:r w:rsidRPr="002A4A53">
        <w:rPr>
          <w:sz w:val="28"/>
          <w:szCs w:val="28"/>
        </w:rPr>
        <w:t xml:space="preserve"> оторвал палец. Тогда остальные гости, видя, что дело плохо, подкрались к </w:t>
      </w:r>
      <w:proofErr w:type="spellStart"/>
      <w:r w:rsidRPr="002A4A53">
        <w:rPr>
          <w:sz w:val="28"/>
          <w:szCs w:val="28"/>
        </w:rPr>
        <w:t>Гундобаду</w:t>
      </w:r>
      <w:proofErr w:type="spellEnd"/>
      <w:r w:rsidRPr="002A4A53">
        <w:rPr>
          <w:sz w:val="28"/>
          <w:szCs w:val="28"/>
        </w:rPr>
        <w:t xml:space="preserve">, связали его и понесли в сарай охладиться. Пока связанного </w:t>
      </w:r>
      <w:proofErr w:type="spellStart"/>
      <w:r w:rsidRPr="002A4A53">
        <w:rPr>
          <w:sz w:val="28"/>
          <w:szCs w:val="28"/>
        </w:rPr>
        <w:t>Гундобада</w:t>
      </w:r>
      <w:proofErr w:type="spellEnd"/>
      <w:r w:rsidRPr="002A4A53">
        <w:rPr>
          <w:sz w:val="28"/>
          <w:szCs w:val="28"/>
        </w:rPr>
        <w:t xml:space="preserve"> несли на руках, он кричал, что это нарушение прав свободного франка и обзывал жену хозяина блудницей, а самого хозяина страшным свиным </w:t>
      </w:r>
      <w:proofErr w:type="spellStart"/>
      <w:r w:rsidRPr="002A4A53">
        <w:rPr>
          <w:sz w:val="28"/>
          <w:szCs w:val="28"/>
        </w:rPr>
        <w:t>рылом.Что</w:t>
      </w:r>
      <w:proofErr w:type="spellEnd"/>
      <w:r w:rsidRPr="002A4A53">
        <w:rPr>
          <w:sz w:val="28"/>
          <w:szCs w:val="28"/>
        </w:rPr>
        <w:t xml:space="preserve"> решит суд?</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13. </w:t>
      </w:r>
      <w:r w:rsidR="00424179" w:rsidRPr="00E03690">
        <w:rPr>
          <w:b/>
          <w:sz w:val="28"/>
          <w:szCs w:val="28"/>
        </w:rPr>
        <w:t>Формирование и развитие парламентской монархии</w:t>
      </w:r>
      <w:r w:rsidRPr="00E03690">
        <w:rPr>
          <w:b/>
          <w:sz w:val="28"/>
          <w:szCs w:val="28"/>
        </w:rPr>
        <w:t xml:space="preserve"> в Англии периода Средневековья</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изучите вопрос противостояния английской монархии и феодальной знати и в XII – XVI1I вв. и историю создания и развития парламента, исследуя Великую хартию вольностей 1215г., Билль о правах 1689 г., Акт о престолонаследии 1701г., Акт о союзе 1706-1707 гг. На базе теоретического материала решите задачу.</w:t>
      </w:r>
    </w:p>
    <w:p w:rsidR="00424179" w:rsidRPr="002A4A53" w:rsidRDefault="00424179" w:rsidP="00424179">
      <w:pPr>
        <w:shd w:val="clear" w:color="auto" w:fill="FFFFFF" w:themeFill="background1"/>
        <w:ind w:firstLine="567"/>
        <w:jc w:val="both"/>
        <w:rPr>
          <w:sz w:val="28"/>
          <w:szCs w:val="28"/>
        </w:rPr>
      </w:pPr>
      <w:r w:rsidRPr="002A4A53">
        <w:rPr>
          <w:sz w:val="28"/>
          <w:szCs w:val="28"/>
        </w:rPr>
        <w:t xml:space="preserve">Король Англии Генрих III решил собрать внеочередной раз щитовые деньги, для этого он разослал своих чиновников по землям окрестных феодалов. Граф </w:t>
      </w:r>
      <w:proofErr w:type="spellStart"/>
      <w:r w:rsidRPr="002A4A53">
        <w:rPr>
          <w:sz w:val="28"/>
          <w:szCs w:val="28"/>
        </w:rPr>
        <w:t>Арундел</w:t>
      </w:r>
      <w:proofErr w:type="spellEnd"/>
      <w:r w:rsidRPr="002A4A53">
        <w:rPr>
          <w:sz w:val="28"/>
          <w:szCs w:val="28"/>
        </w:rPr>
        <w:t xml:space="preserve"> прогнал королевских чиновников, пригрозив расправиться с ними. За это король объявил графа </w:t>
      </w:r>
      <w:proofErr w:type="spellStart"/>
      <w:r w:rsidRPr="002A4A53">
        <w:rPr>
          <w:sz w:val="28"/>
          <w:szCs w:val="28"/>
        </w:rPr>
        <w:t>Арундела</w:t>
      </w:r>
      <w:proofErr w:type="spellEnd"/>
      <w:r w:rsidRPr="002A4A53">
        <w:rPr>
          <w:sz w:val="28"/>
          <w:szCs w:val="28"/>
        </w:rPr>
        <w:t xml:space="preserve"> изменником и приказал ему явиться в суд великого </w:t>
      </w:r>
      <w:proofErr w:type="spellStart"/>
      <w:r w:rsidRPr="002A4A53">
        <w:rPr>
          <w:sz w:val="28"/>
          <w:szCs w:val="28"/>
        </w:rPr>
        <w:t>юстициария</w:t>
      </w:r>
      <w:proofErr w:type="spellEnd"/>
      <w:r w:rsidRPr="002A4A53">
        <w:rPr>
          <w:sz w:val="28"/>
          <w:szCs w:val="28"/>
        </w:rPr>
        <w:t xml:space="preserve"> для вынесения приговора. Граф </w:t>
      </w:r>
      <w:proofErr w:type="spellStart"/>
      <w:r w:rsidRPr="002A4A53">
        <w:rPr>
          <w:sz w:val="28"/>
          <w:szCs w:val="28"/>
        </w:rPr>
        <w:t>Арундел</w:t>
      </w:r>
      <w:proofErr w:type="spellEnd"/>
      <w:r w:rsidRPr="002A4A53">
        <w:rPr>
          <w:sz w:val="28"/>
          <w:szCs w:val="28"/>
        </w:rPr>
        <w:t xml:space="preserve"> отказался это делать. Кто прав в указанном конфликте и каков механизм его разрешения?</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14. </w:t>
      </w:r>
      <w:r w:rsidR="00424179" w:rsidRPr="00E03690">
        <w:rPr>
          <w:b/>
          <w:sz w:val="28"/>
          <w:szCs w:val="28"/>
        </w:rPr>
        <w:t xml:space="preserve">Историко-правовой анализ института суда присяжных в </w:t>
      </w:r>
      <w:r w:rsidRPr="00E03690">
        <w:rPr>
          <w:b/>
          <w:sz w:val="28"/>
          <w:szCs w:val="28"/>
        </w:rPr>
        <w:lastRenderedPageBreak/>
        <w:t>англо-саксонской правовой семье</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Суд присяжных - древний общественный институт, призванный обеспечить право граждан на активное участие в отправлении правосудия, а заодно сделать процесс более объективным и беспристрастным. </w:t>
      </w:r>
      <w:proofErr w:type="spellStart"/>
      <w:r w:rsidRPr="002A4A53">
        <w:rPr>
          <w:sz w:val="28"/>
          <w:szCs w:val="28"/>
        </w:rPr>
        <w:t>Задачамиисследования</w:t>
      </w:r>
      <w:proofErr w:type="spellEnd"/>
      <w:r w:rsidRPr="002A4A53">
        <w:rPr>
          <w:sz w:val="28"/>
          <w:szCs w:val="28"/>
        </w:rPr>
        <w:t xml:space="preserve"> является изучение истории появления и </w:t>
      </w:r>
      <w:proofErr w:type="spellStart"/>
      <w:r w:rsidRPr="002A4A53">
        <w:rPr>
          <w:sz w:val="28"/>
          <w:szCs w:val="28"/>
        </w:rPr>
        <w:t>развитиясуда</w:t>
      </w:r>
      <w:proofErr w:type="spellEnd"/>
      <w:r w:rsidRPr="002A4A53">
        <w:rPr>
          <w:sz w:val="28"/>
          <w:szCs w:val="28"/>
        </w:rPr>
        <w:t xml:space="preserve"> присяжных в Англии, исследование нормативных актов, на которых базируется становление и функционирование этого института и проблемы, связанные с деятельностью судов присяжных в Великобритании. Следует также проследить влияние принципов деятельности английского суда на суд присяжных в Российской Федерации.</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15. </w:t>
      </w:r>
      <w:r w:rsidR="00424179" w:rsidRPr="00E03690">
        <w:rPr>
          <w:b/>
          <w:sz w:val="28"/>
          <w:szCs w:val="28"/>
        </w:rPr>
        <w:t xml:space="preserve">Судоустройство и судебный </w:t>
      </w:r>
      <w:r w:rsidRPr="00E03690">
        <w:rPr>
          <w:b/>
          <w:sz w:val="28"/>
          <w:szCs w:val="28"/>
        </w:rPr>
        <w:t>процесс в средневековой Франции</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Рассмотрите систему организации судебной </w:t>
      </w:r>
      <w:proofErr w:type="spellStart"/>
      <w:r w:rsidRPr="002A4A53">
        <w:rPr>
          <w:sz w:val="28"/>
          <w:szCs w:val="28"/>
        </w:rPr>
        <w:t>властии</w:t>
      </w:r>
      <w:proofErr w:type="spellEnd"/>
      <w:r w:rsidRPr="002A4A53">
        <w:rPr>
          <w:sz w:val="28"/>
          <w:szCs w:val="28"/>
        </w:rPr>
        <w:t xml:space="preserve"> основные принципы отправления правосудия во Франции периода Средневековья. Используя материал «Кутюмов </w:t>
      </w:r>
      <w:proofErr w:type="spellStart"/>
      <w:r w:rsidRPr="002A4A53">
        <w:rPr>
          <w:sz w:val="28"/>
          <w:szCs w:val="28"/>
        </w:rPr>
        <w:t>Бовези</w:t>
      </w:r>
      <w:proofErr w:type="spellEnd"/>
      <w:r w:rsidRPr="002A4A53">
        <w:rPr>
          <w:sz w:val="28"/>
          <w:szCs w:val="28"/>
        </w:rPr>
        <w:t>», решите казус.</w:t>
      </w:r>
    </w:p>
    <w:p w:rsidR="00424179" w:rsidRPr="002A4A53" w:rsidRDefault="00424179" w:rsidP="00424179">
      <w:pPr>
        <w:shd w:val="clear" w:color="auto" w:fill="FFFFFF" w:themeFill="background1"/>
        <w:ind w:firstLine="567"/>
        <w:jc w:val="both"/>
        <w:rPr>
          <w:sz w:val="28"/>
          <w:szCs w:val="28"/>
        </w:rPr>
      </w:pPr>
      <w:r w:rsidRPr="002A4A53">
        <w:rPr>
          <w:sz w:val="28"/>
          <w:szCs w:val="28"/>
        </w:rPr>
        <w:t xml:space="preserve">В 1290 году в </w:t>
      </w:r>
      <w:proofErr w:type="spellStart"/>
      <w:r w:rsidRPr="002A4A53">
        <w:rPr>
          <w:sz w:val="28"/>
          <w:szCs w:val="28"/>
        </w:rPr>
        <w:t>Бовези</w:t>
      </w:r>
      <w:proofErr w:type="spellEnd"/>
      <w:r w:rsidRPr="002A4A53">
        <w:rPr>
          <w:sz w:val="28"/>
          <w:szCs w:val="28"/>
        </w:rPr>
        <w:t xml:space="preserve"> Антуан </w:t>
      </w:r>
      <w:proofErr w:type="spellStart"/>
      <w:r w:rsidRPr="002A4A53">
        <w:rPr>
          <w:sz w:val="28"/>
          <w:szCs w:val="28"/>
        </w:rPr>
        <w:t>Сегье</w:t>
      </w:r>
      <w:proofErr w:type="spellEnd"/>
      <w:r w:rsidRPr="002A4A53">
        <w:rPr>
          <w:sz w:val="28"/>
          <w:szCs w:val="28"/>
        </w:rPr>
        <w:t xml:space="preserve"> обвинил переписчика </w:t>
      </w:r>
      <w:proofErr w:type="spellStart"/>
      <w:r w:rsidRPr="002A4A53">
        <w:rPr>
          <w:sz w:val="28"/>
          <w:szCs w:val="28"/>
        </w:rPr>
        <w:t>Нуармутье</w:t>
      </w:r>
      <w:proofErr w:type="spellEnd"/>
      <w:r w:rsidRPr="002A4A53">
        <w:rPr>
          <w:sz w:val="28"/>
          <w:szCs w:val="28"/>
        </w:rPr>
        <w:t xml:space="preserve"> в ереси, и обратился к местному бальи. Местный бальи отказал в рассмотрении дела, так как не получил никаких достоверных подтверждений словам </w:t>
      </w:r>
      <w:proofErr w:type="spellStart"/>
      <w:r w:rsidRPr="002A4A53">
        <w:rPr>
          <w:sz w:val="28"/>
          <w:szCs w:val="28"/>
        </w:rPr>
        <w:t>Сегье</w:t>
      </w:r>
      <w:proofErr w:type="spellEnd"/>
      <w:r w:rsidRPr="002A4A53">
        <w:rPr>
          <w:sz w:val="28"/>
          <w:szCs w:val="28"/>
        </w:rPr>
        <w:t xml:space="preserve">. </w:t>
      </w:r>
      <w:proofErr w:type="spellStart"/>
      <w:r w:rsidRPr="002A4A53">
        <w:rPr>
          <w:sz w:val="28"/>
          <w:szCs w:val="28"/>
        </w:rPr>
        <w:t>Сегье</w:t>
      </w:r>
      <w:proofErr w:type="spellEnd"/>
      <w:r w:rsidRPr="002A4A53">
        <w:rPr>
          <w:sz w:val="28"/>
          <w:szCs w:val="28"/>
        </w:rPr>
        <w:t xml:space="preserve"> спустя, некоторое время привёл двух людей: </w:t>
      </w:r>
      <w:proofErr w:type="spellStart"/>
      <w:r w:rsidRPr="002A4A53">
        <w:rPr>
          <w:sz w:val="28"/>
          <w:szCs w:val="28"/>
        </w:rPr>
        <w:t>Годфруа</w:t>
      </w:r>
      <w:proofErr w:type="spellEnd"/>
      <w:r w:rsidRPr="002A4A53">
        <w:rPr>
          <w:sz w:val="28"/>
          <w:szCs w:val="28"/>
        </w:rPr>
        <w:t xml:space="preserve"> Одноглазого и Гиацинта Вороватого, и представил их как свидетелей ереси </w:t>
      </w:r>
      <w:proofErr w:type="spellStart"/>
      <w:r w:rsidRPr="002A4A53">
        <w:rPr>
          <w:sz w:val="28"/>
          <w:szCs w:val="28"/>
        </w:rPr>
        <w:t>Нуармутье</w:t>
      </w:r>
      <w:proofErr w:type="spellEnd"/>
      <w:r w:rsidRPr="002A4A53">
        <w:rPr>
          <w:sz w:val="28"/>
          <w:szCs w:val="28"/>
        </w:rPr>
        <w:t xml:space="preserve">. В ходе заседания </w:t>
      </w:r>
      <w:proofErr w:type="spellStart"/>
      <w:r w:rsidRPr="002A4A53">
        <w:rPr>
          <w:sz w:val="28"/>
          <w:szCs w:val="28"/>
        </w:rPr>
        <w:t>Годфруа</w:t>
      </w:r>
      <w:proofErr w:type="spellEnd"/>
      <w:r w:rsidRPr="002A4A53">
        <w:rPr>
          <w:sz w:val="28"/>
          <w:szCs w:val="28"/>
        </w:rPr>
        <w:t xml:space="preserve"> утверждал, что ересь </w:t>
      </w:r>
      <w:proofErr w:type="spellStart"/>
      <w:r w:rsidRPr="002A4A53">
        <w:rPr>
          <w:sz w:val="28"/>
          <w:szCs w:val="28"/>
        </w:rPr>
        <w:t>Нуармутье</w:t>
      </w:r>
      <w:proofErr w:type="spellEnd"/>
      <w:r w:rsidRPr="002A4A53">
        <w:rPr>
          <w:sz w:val="28"/>
          <w:szCs w:val="28"/>
        </w:rPr>
        <w:t xml:space="preserve"> проявляется в неуважении к священникам, а Гиацинт, в том, что он не чтит священное писание. </w:t>
      </w:r>
      <w:proofErr w:type="spellStart"/>
      <w:r w:rsidRPr="002A4A53">
        <w:rPr>
          <w:sz w:val="28"/>
          <w:szCs w:val="28"/>
        </w:rPr>
        <w:t>Нуармутье</w:t>
      </w:r>
      <w:proofErr w:type="spellEnd"/>
      <w:r w:rsidRPr="002A4A53">
        <w:rPr>
          <w:sz w:val="28"/>
          <w:szCs w:val="28"/>
        </w:rPr>
        <w:t xml:space="preserve"> заявил, что это нет так, но если он проявлял неуважение, то готов покаяться. Какое решение должен вынести суд и как оценивать показания свидетелей?</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16. </w:t>
      </w:r>
      <w:r w:rsidR="00424179" w:rsidRPr="00E03690">
        <w:rPr>
          <w:b/>
          <w:sz w:val="28"/>
          <w:szCs w:val="28"/>
        </w:rPr>
        <w:t>Развитие французского государства с</w:t>
      </w:r>
      <w:r w:rsidRPr="00E03690">
        <w:rPr>
          <w:b/>
          <w:sz w:val="28"/>
          <w:szCs w:val="28"/>
        </w:rPr>
        <w:t xml:space="preserve"> конца XVIII до середины XX вв</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На основании Конституционных законов 1785 г., Конституций 4 и 5 республик проанализируйте изменения в правовом положении президента страны.</w:t>
      </w:r>
    </w:p>
    <w:p w:rsidR="00424179" w:rsidRPr="002A4A53" w:rsidRDefault="00424179" w:rsidP="00424179">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17. </w:t>
      </w:r>
      <w:r w:rsidR="00424179" w:rsidRPr="00E03690">
        <w:rPr>
          <w:b/>
          <w:sz w:val="28"/>
          <w:szCs w:val="28"/>
        </w:rPr>
        <w:t>Уголовное материальное и процессуальн</w:t>
      </w:r>
      <w:r w:rsidRPr="00E03690">
        <w:rPr>
          <w:b/>
          <w:sz w:val="28"/>
          <w:szCs w:val="28"/>
        </w:rPr>
        <w:t>ое право средневековой Германии</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На основании текста «Каролины» исследуйте основные институты уголовного и процессуального права Германии периода феодализма. Дайте правовую оценку допроса под пыткой.</w:t>
      </w:r>
    </w:p>
    <w:p w:rsidR="00424179" w:rsidRPr="002A4A53" w:rsidRDefault="00424179" w:rsidP="00424179">
      <w:pPr>
        <w:shd w:val="clear" w:color="auto" w:fill="FFFFFF" w:themeFill="background1"/>
        <w:ind w:firstLine="567"/>
        <w:jc w:val="both"/>
        <w:rPr>
          <w:sz w:val="28"/>
          <w:szCs w:val="28"/>
        </w:rPr>
      </w:pPr>
    </w:p>
    <w:p w:rsidR="00424179" w:rsidRPr="002A4A53" w:rsidRDefault="002A4A53" w:rsidP="00424179">
      <w:pPr>
        <w:shd w:val="clear" w:color="auto" w:fill="FFFFFF" w:themeFill="background1"/>
        <w:ind w:firstLine="567"/>
        <w:jc w:val="both"/>
        <w:rPr>
          <w:sz w:val="28"/>
          <w:szCs w:val="28"/>
        </w:rPr>
      </w:pPr>
      <w:r>
        <w:rPr>
          <w:sz w:val="28"/>
          <w:szCs w:val="28"/>
        </w:rPr>
        <w:t xml:space="preserve">Тема 18. </w:t>
      </w:r>
      <w:r w:rsidR="00424179" w:rsidRPr="002A4A53">
        <w:rPr>
          <w:sz w:val="28"/>
          <w:szCs w:val="28"/>
        </w:rPr>
        <w:t>Возникновение США, причины перех</w:t>
      </w:r>
      <w:r>
        <w:rPr>
          <w:sz w:val="28"/>
          <w:szCs w:val="28"/>
        </w:rPr>
        <w:t>ода от Конфедерации к Федерации</w:t>
      </w:r>
      <w:r w:rsidR="00424179" w:rsidRPr="002A4A53">
        <w:rPr>
          <w:sz w:val="28"/>
          <w:szCs w:val="28"/>
        </w:rPr>
        <w:t>.</w:t>
      </w:r>
    </w:p>
    <w:p w:rsidR="00424179" w:rsidRDefault="002A4A53" w:rsidP="00E03690">
      <w:pPr>
        <w:shd w:val="clear" w:color="auto" w:fill="FFFFFF" w:themeFill="background1"/>
        <w:ind w:firstLine="567"/>
        <w:jc w:val="both"/>
        <w:rPr>
          <w:sz w:val="28"/>
          <w:szCs w:val="28"/>
        </w:rPr>
      </w:pPr>
      <w:r>
        <w:rPr>
          <w:b/>
          <w:sz w:val="28"/>
          <w:szCs w:val="28"/>
        </w:rPr>
        <w:t>Проектное задание:</w:t>
      </w:r>
      <w:r w:rsidR="00424179" w:rsidRPr="002A4A53">
        <w:rPr>
          <w:sz w:val="28"/>
          <w:szCs w:val="28"/>
        </w:rPr>
        <w:t xml:space="preserve"> Проведите сравнительный анализ Статей Конфедерации 1781 г. и Конституции США 1787 г.</w:t>
      </w:r>
    </w:p>
    <w:p w:rsidR="00E03690" w:rsidRPr="002A4A53" w:rsidRDefault="00E03690" w:rsidP="00E03690">
      <w:pPr>
        <w:shd w:val="clear" w:color="auto" w:fill="FFFFFF" w:themeFill="background1"/>
        <w:ind w:firstLine="567"/>
        <w:jc w:val="both"/>
        <w:rPr>
          <w:sz w:val="28"/>
          <w:szCs w:val="28"/>
        </w:rPr>
      </w:pP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19. </w:t>
      </w:r>
      <w:r w:rsidR="00424179" w:rsidRPr="00E03690">
        <w:rPr>
          <w:b/>
          <w:sz w:val="28"/>
          <w:szCs w:val="28"/>
        </w:rPr>
        <w:t xml:space="preserve">Разделение властей и система «сдержек и противовесов» </w:t>
      </w:r>
      <w:r w:rsidR="00424179" w:rsidRPr="00E03690">
        <w:rPr>
          <w:b/>
          <w:sz w:val="28"/>
          <w:szCs w:val="28"/>
        </w:rPr>
        <w:lastRenderedPageBreak/>
        <w:t>как ос</w:t>
      </w:r>
      <w:r w:rsidRPr="00E03690">
        <w:rPr>
          <w:b/>
          <w:sz w:val="28"/>
          <w:szCs w:val="28"/>
        </w:rPr>
        <w:t>нова конституционного строя США</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используя текст Конституции 1787 г., исследуйте</w:t>
      </w:r>
      <w:r w:rsidR="00B54C96">
        <w:rPr>
          <w:sz w:val="28"/>
          <w:szCs w:val="28"/>
        </w:rPr>
        <w:t xml:space="preserve"> </w:t>
      </w:r>
      <w:r w:rsidRPr="002A4A53">
        <w:rPr>
          <w:sz w:val="28"/>
          <w:szCs w:val="28"/>
        </w:rPr>
        <w:t>принцип разделения властей и систему «сдержек и противовесов», их реализацию в современных условиях развития государственности в США.</w:t>
      </w:r>
    </w:p>
    <w:p w:rsidR="00424179" w:rsidRPr="002A4A53" w:rsidRDefault="00424179" w:rsidP="00424179">
      <w:pPr>
        <w:shd w:val="clear" w:color="auto" w:fill="FFFFFF" w:themeFill="background1"/>
        <w:ind w:firstLine="567"/>
        <w:jc w:val="both"/>
        <w:rPr>
          <w:sz w:val="28"/>
          <w:szCs w:val="28"/>
        </w:rPr>
      </w:pPr>
      <w:r w:rsidRPr="002A4A53">
        <w:rPr>
          <w:sz w:val="28"/>
          <w:szCs w:val="28"/>
        </w:rPr>
        <w:t>Решите задачу.</w:t>
      </w:r>
    </w:p>
    <w:p w:rsidR="00424179" w:rsidRPr="002A4A53" w:rsidRDefault="00424179" w:rsidP="00E03690">
      <w:pPr>
        <w:shd w:val="clear" w:color="auto" w:fill="FFFFFF" w:themeFill="background1"/>
        <w:ind w:firstLine="567"/>
        <w:jc w:val="both"/>
        <w:rPr>
          <w:sz w:val="28"/>
          <w:szCs w:val="28"/>
        </w:rPr>
      </w:pPr>
      <w:r w:rsidRPr="002A4A53">
        <w:rPr>
          <w:sz w:val="28"/>
          <w:szCs w:val="28"/>
        </w:rPr>
        <w:t xml:space="preserve">Билль был одобренный Палатой представителей и благополучно прошел обсуждение в Сенате. После этого он был предоставлен президенту Кливленду на подпись за неделю до окончания </w:t>
      </w:r>
      <w:proofErr w:type="spellStart"/>
      <w:r w:rsidRPr="002A4A53">
        <w:rPr>
          <w:sz w:val="28"/>
          <w:szCs w:val="28"/>
        </w:rPr>
        <w:t>сессииКонгресса</w:t>
      </w:r>
      <w:proofErr w:type="spellEnd"/>
      <w:r w:rsidRPr="002A4A53">
        <w:rPr>
          <w:sz w:val="28"/>
          <w:szCs w:val="28"/>
        </w:rPr>
        <w:t>. Президент не отослал билль со своими возражениями в Конгресс до окончания его сессии, но и не подписал билль в течение 10 дней. Приобретет ли билль силу закона?</w:t>
      </w:r>
    </w:p>
    <w:p w:rsidR="00424179" w:rsidRPr="00E03690" w:rsidRDefault="002A4A53" w:rsidP="00424179">
      <w:pPr>
        <w:shd w:val="clear" w:color="auto" w:fill="FFFFFF" w:themeFill="background1"/>
        <w:ind w:firstLine="567"/>
        <w:jc w:val="both"/>
        <w:rPr>
          <w:b/>
          <w:sz w:val="28"/>
          <w:szCs w:val="28"/>
        </w:rPr>
      </w:pPr>
      <w:r w:rsidRPr="00E03690">
        <w:rPr>
          <w:b/>
          <w:sz w:val="28"/>
          <w:szCs w:val="28"/>
        </w:rPr>
        <w:t xml:space="preserve">Тема 20. </w:t>
      </w:r>
      <w:r w:rsidR="00424179" w:rsidRPr="00E03690">
        <w:rPr>
          <w:b/>
          <w:sz w:val="28"/>
          <w:szCs w:val="28"/>
        </w:rPr>
        <w:t>Законотворческая деятельность Великой французской буржуазной революции и совершен</w:t>
      </w:r>
      <w:r w:rsidRPr="00E03690">
        <w:rPr>
          <w:b/>
          <w:sz w:val="28"/>
          <w:szCs w:val="28"/>
        </w:rPr>
        <w:t>ствование института гражданства</w:t>
      </w:r>
      <w:r w:rsidR="00424179" w:rsidRPr="00E03690">
        <w:rPr>
          <w:b/>
          <w:sz w:val="28"/>
          <w:szCs w:val="28"/>
        </w:rPr>
        <w:t>.</w:t>
      </w:r>
    </w:p>
    <w:p w:rsidR="00424179" w:rsidRPr="002A4A53" w:rsidRDefault="00424179" w:rsidP="00424179">
      <w:pPr>
        <w:shd w:val="clear" w:color="auto" w:fill="FFFFFF" w:themeFill="background1"/>
        <w:ind w:firstLine="567"/>
        <w:jc w:val="both"/>
        <w:rPr>
          <w:sz w:val="28"/>
          <w:szCs w:val="28"/>
        </w:rPr>
      </w:pPr>
      <w:r w:rsidRPr="002A4A53">
        <w:rPr>
          <w:b/>
          <w:sz w:val="28"/>
          <w:szCs w:val="28"/>
        </w:rPr>
        <w:t>Проектное задание:</w:t>
      </w:r>
      <w:r w:rsidRPr="002A4A53">
        <w:rPr>
          <w:sz w:val="28"/>
          <w:szCs w:val="28"/>
        </w:rPr>
        <w:t xml:space="preserve"> проведите сравнительно-правовой анализ норм Конституции Франции 1791 г. и Конституции Франции 1793 г. и охарактеризуйте институт гражданства. Руководствуясь текстами первоисточников, определите: порядок приобретения, утраты и приостановления гражданства.</w:t>
      </w:r>
    </w:p>
    <w:p w:rsidR="00424179" w:rsidRDefault="00424179" w:rsidP="00424179">
      <w:pPr>
        <w:shd w:val="clear" w:color="auto" w:fill="FFFFFF" w:themeFill="background1"/>
        <w:ind w:firstLine="567"/>
        <w:jc w:val="both"/>
        <w:rPr>
          <w:sz w:val="28"/>
          <w:szCs w:val="28"/>
        </w:rPr>
      </w:pPr>
    </w:p>
    <w:p w:rsidR="0040062A" w:rsidRDefault="0040062A" w:rsidP="00424179">
      <w:pPr>
        <w:shd w:val="clear" w:color="auto" w:fill="FFFFFF" w:themeFill="background1"/>
        <w:ind w:firstLine="567"/>
        <w:jc w:val="both"/>
        <w:rPr>
          <w:sz w:val="28"/>
          <w:szCs w:val="28"/>
        </w:rPr>
      </w:pPr>
    </w:p>
    <w:p w:rsidR="0040062A" w:rsidRDefault="0040062A" w:rsidP="00424179">
      <w:pPr>
        <w:shd w:val="clear" w:color="auto" w:fill="FFFFFF" w:themeFill="background1"/>
        <w:ind w:firstLine="567"/>
        <w:jc w:val="both"/>
        <w:rPr>
          <w:sz w:val="28"/>
          <w:szCs w:val="28"/>
        </w:rPr>
      </w:pPr>
    </w:p>
    <w:p w:rsidR="0040062A" w:rsidRDefault="0040062A" w:rsidP="00424179">
      <w:pPr>
        <w:shd w:val="clear" w:color="auto" w:fill="FFFFFF" w:themeFill="background1"/>
        <w:ind w:firstLine="567"/>
        <w:jc w:val="both"/>
        <w:rPr>
          <w:sz w:val="28"/>
          <w:szCs w:val="28"/>
        </w:rPr>
      </w:pPr>
    </w:p>
    <w:p w:rsidR="0040062A" w:rsidRDefault="0040062A" w:rsidP="00424179">
      <w:pPr>
        <w:shd w:val="clear" w:color="auto" w:fill="FFFFFF" w:themeFill="background1"/>
        <w:ind w:firstLine="567"/>
        <w:jc w:val="both"/>
        <w:rPr>
          <w:sz w:val="28"/>
          <w:szCs w:val="28"/>
        </w:rPr>
      </w:pPr>
    </w:p>
    <w:p w:rsidR="0040062A" w:rsidRPr="002A4A53" w:rsidRDefault="0040062A" w:rsidP="00183CD1">
      <w:pPr>
        <w:shd w:val="clear" w:color="auto" w:fill="FFFFFF" w:themeFill="background1"/>
        <w:jc w:val="both"/>
        <w:rPr>
          <w:sz w:val="28"/>
          <w:szCs w:val="28"/>
        </w:rPr>
      </w:pPr>
    </w:p>
    <w:p w:rsidR="00424179" w:rsidRPr="002A4A53" w:rsidRDefault="00424179" w:rsidP="008E363A">
      <w:pPr>
        <w:ind w:firstLine="567"/>
        <w:jc w:val="both"/>
        <w:rPr>
          <w:b/>
          <w:sz w:val="28"/>
          <w:szCs w:val="28"/>
        </w:rPr>
      </w:pPr>
      <w:r w:rsidRPr="002A4A53">
        <w:rPr>
          <w:b/>
          <w:sz w:val="28"/>
          <w:szCs w:val="28"/>
        </w:rPr>
        <w:t>Критерии оценки:</w:t>
      </w:r>
    </w:p>
    <w:p w:rsidR="00424179" w:rsidRPr="008E363A" w:rsidRDefault="00424179" w:rsidP="008E363A">
      <w:pPr>
        <w:pStyle w:val="a3"/>
        <w:numPr>
          <w:ilvl w:val="0"/>
          <w:numId w:val="2"/>
        </w:numPr>
        <w:ind w:left="0" w:firstLine="709"/>
        <w:jc w:val="both"/>
        <w:rPr>
          <w:b/>
          <w:sz w:val="28"/>
          <w:szCs w:val="28"/>
        </w:rPr>
      </w:pPr>
      <w:r w:rsidRPr="008E363A">
        <w:rPr>
          <w:sz w:val="28"/>
          <w:szCs w:val="28"/>
        </w:rPr>
        <w:t>оценка «отлично» выставляется обучающемуся, который сумел в теоретической и практической части работы продемонстрировать знания о государственно-правовом развитии на конкретном историческом этапе, знаком с источником права, свободно ориентируется в его основных положениях, институтах и отраслях права. Проектное задание содержит</w:t>
      </w:r>
      <w:r w:rsidR="00E03690" w:rsidRPr="008E363A">
        <w:rPr>
          <w:sz w:val="28"/>
          <w:szCs w:val="28"/>
        </w:rPr>
        <w:t xml:space="preserve"> </w:t>
      </w:r>
      <w:r w:rsidRPr="008E363A">
        <w:rPr>
          <w:sz w:val="28"/>
          <w:szCs w:val="28"/>
        </w:rPr>
        <w:t>верное решение смоделированной юридической ситуации, дан аргументированный, подкрепленный ссылкой на норму права, ответ; на основе историко-правового, сравнительного или системно-структурного анализа сделаны убедительные авторские выводы, способные найти практическое применение в профессиональной деятельности; в процессе защиты автор свободно владел материалом и грамотно излагал основные положения курсового проекта;</w:t>
      </w:r>
    </w:p>
    <w:p w:rsidR="00424179" w:rsidRPr="008E363A" w:rsidRDefault="00424179" w:rsidP="008E363A">
      <w:pPr>
        <w:pStyle w:val="a3"/>
        <w:numPr>
          <w:ilvl w:val="0"/>
          <w:numId w:val="2"/>
        </w:numPr>
        <w:ind w:left="0" w:firstLine="709"/>
        <w:jc w:val="both"/>
        <w:rPr>
          <w:b/>
          <w:sz w:val="28"/>
          <w:szCs w:val="28"/>
        </w:rPr>
      </w:pPr>
      <w:r w:rsidRPr="008E363A">
        <w:rPr>
          <w:sz w:val="28"/>
          <w:szCs w:val="28"/>
        </w:rPr>
        <w:t xml:space="preserve">оценка «хорошо» выставляется, если обучающийся показал достаточный уровень теоретических и практических знаний, работа отвечает всем формальным критериям. Однако, содержательная часть проектного задания имеет некоторые недостатки (недочеты, неточности) в теоретической и (или) практической части работы: правильный ответ дан обучающимся без должного обоснования, а статьи, указанные им, не всегда являлись правильными и (или) точными; не достаточно выявлена проблема практической направленности темы и задания проекта; выводы и </w:t>
      </w:r>
      <w:r w:rsidRPr="008E363A">
        <w:rPr>
          <w:sz w:val="28"/>
          <w:szCs w:val="28"/>
        </w:rPr>
        <w:lastRenderedPageBreak/>
        <w:t>предложения, сформулированные автором на основе историко-правового анализа, недостаточно обоснованы и убедительны;</w:t>
      </w:r>
    </w:p>
    <w:p w:rsidR="00424179" w:rsidRPr="008E363A" w:rsidRDefault="00424179" w:rsidP="008E363A">
      <w:pPr>
        <w:pStyle w:val="a3"/>
        <w:numPr>
          <w:ilvl w:val="0"/>
          <w:numId w:val="2"/>
        </w:numPr>
        <w:ind w:left="0" w:firstLine="709"/>
        <w:jc w:val="both"/>
        <w:rPr>
          <w:b/>
          <w:sz w:val="28"/>
          <w:szCs w:val="28"/>
        </w:rPr>
      </w:pPr>
      <w:r w:rsidRPr="008E363A">
        <w:rPr>
          <w:sz w:val="28"/>
          <w:szCs w:val="28"/>
        </w:rPr>
        <w:t>оценка «удовлетворительно» выставляется обучающемуся, который в процессе работы над курсовым проектом не продемонстрировал необходимых знаний о государственно-правовом развитии в исследуемый период, слабо ориентируясь в положениях закона; плохо</w:t>
      </w:r>
      <w:r w:rsidR="00E03690" w:rsidRPr="008E363A">
        <w:rPr>
          <w:sz w:val="28"/>
          <w:szCs w:val="28"/>
        </w:rPr>
        <w:t xml:space="preserve"> </w:t>
      </w:r>
      <w:r w:rsidRPr="008E363A">
        <w:rPr>
          <w:sz w:val="28"/>
          <w:szCs w:val="28"/>
        </w:rPr>
        <w:t>представляет практическую направленность тематики и задания курсового проекта; использовал ограниченный круг источников по теме исследования;</w:t>
      </w:r>
    </w:p>
    <w:p w:rsidR="00424179" w:rsidRPr="008E363A" w:rsidRDefault="00424179" w:rsidP="008E363A">
      <w:pPr>
        <w:pStyle w:val="a3"/>
        <w:numPr>
          <w:ilvl w:val="0"/>
          <w:numId w:val="2"/>
        </w:numPr>
        <w:ind w:left="0" w:firstLine="709"/>
        <w:jc w:val="both"/>
        <w:rPr>
          <w:b/>
          <w:sz w:val="28"/>
          <w:szCs w:val="28"/>
        </w:rPr>
      </w:pPr>
      <w:r w:rsidRPr="008E363A">
        <w:rPr>
          <w:sz w:val="28"/>
          <w:szCs w:val="28"/>
        </w:rPr>
        <w:t>оценка «неудовлетворительно» выставляется обучающемуся, который не понимает поставленных целей и задач, не ориентируется ни в теоретической, ни в практической частях проекта; теоретическая часть работы либо совсем не содержит ссылок на источники и литературу, либо их количество ограничено; в практической части проекта отсутствует обоснованное решение практической задачи или иной смоделированной юридической ситуации.</w:t>
      </w:r>
    </w:p>
    <w:p w:rsidR="00424179" w:rsidRPr="002A4A53" w:rsidRDefault="00424179" w:rsidP="008E363A">
      <w:pPr>
        <w:ind w:firstLine="709"/>
        <w:jc w:val="both"/>
        <w:rPr>
          <w:b/>
          <w:sz w:val="28"/>
          <w:szCs w:val="28"/>
        </w:rPr>
      </w:pPr>
    </w:p>
    <w:p w:rsidR="00E73FCB" w:rsidRDefault="00E73FCB" w:rsidP="008E363A">
      <w:pPr>
        <w:ind w:firstLine="709"/>
        <w:rPr>
          <w:sz w:val="28"/>
          <w:szCs w:val="28"/>
        </w:rPr>
      </w:pPr>
    </w:p>
    <w:p w:rsidR="00183CD1" w:rsidRDefault="00183CD1" w:rsidP="00183CD1">
      <w:pPr>
        <w:spacing w:line="360" w:lineRule="auto"/>
        <w:jc w:val="both"/>
        <w:rPr>
          <w:sz w:val="28"/>
          <w:szCs w:val="28"/>
        </w:rPr>
      </w:pPr>
      <w:r>
        <w:rPr>
          <w:sz w:val="28"/>
          <w:szCs w:val="28"/>
        </w:rPr>
        <w:t>Заведующий кафедрой истории</w:t>
      </w:r>
    </w:p>
    <w:p w:rsidR="00183CD1" w:rsidRPr="002A4A53" w:rsidRDefault="00183CD1" w:rsidP="00183CD1">
      <w:pPr>
        <w:spacing w:line="360" w:lineRule="auto"/>
        <w:jc w:val="both"/>
        <w:rPr>
          <w:sz w:val="28"/>
          <w:szCs w:val="28"/>
        </w:rPr>
      </w:pPr>
      <w:r>
        <w:rPr>
          <w:sz w:val="28"/>
          <w:szCs w:val="28"/>
        </w:rPr>
        <w:t>государства и права, профессор                                                       С.Н. Туманов</w:t>
      </w:r>
    </w:p>
    <w:p w:rsidR="008E363A" w:rsidRDefault="008E363A" w:rsidP="008E363A">
      <w:pPr>
        <w:ind w:firstLine="709"/>
        <w:rPr>
          <w:sz w:val="28"/>
          <w:szCs w:val="28"/>
        </w:rPr>
      </w:pPr>
      <w:bookmarkStart w:id="0" w:name="_GoBack"/>
      <w:bookmarkEnd w:id="0"/>
    </w:p>
    <w:sectPr w:rsidR="008E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2E9A"/>
    <w:multiLevelType w:val="hybridMultilevel"/>
    <w:tmpl w:val="1F901F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6854D7F"/>
    <w:multiLevelType w:val="hybridMultilevel"/>
    <w:tmpl w:val="3EE0A98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732"/>
    <w:rsid w:val="00183CD1"/>
    <w:rsid w:val="001A2204"/>
    <w:rsid w:val="002A4A53"/>
    <w:rsid w:val="003512A5"/>
    <w:rsid w:val="0040062A"/>
    <w:rsid w:val="00424179"/>
    <w:rsid w:val="004F08BF"/>
    <w:rsid w:val="00553095"/>
    <w:rsid w:val="006D4732"/>
    <w:rsid w:val="007B7892"/>
    <w:rsid w:val="008E363A"/>
    <w:rsid w:val="00906BDC"/>
    <w:rsid w:val="009A6BDB"/>
    <w:rsid w:val="00A263EC"/>
    <w:rsid w:val="00B54C96"/>
    <w:rsid w:val="00E03690"/>
    <w:rsid w:val="00E73F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8FF99-F4DE-41E1-94E1-094E3C52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4179"/>
    <w:pPr>
      <w:widowControl w:val="0"/>
      <w:autoSpaceDE w:val="0"/>
      <w:autoSpaceDN w:val="0"/>
      <w:adjustRightInd w:val="0"/>
      <w:spacing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A53"/>
    <w:pPr>
      <w:ind w:left="720"/>
      <w:contextualSpacing/>
    </w:pPr>
  </w:style>
  <w:style w:type="paragraph" w:styleId="a4">
    <w:name w:val="List"/>
    <w:basedOn w:val="a"/>
    <w:semiHidden/>
    <w:unhideWhenUsed/>
    <w:rsid w:val="00553095"/>
    <w:pPr>
      <w:widowControl/>
      <w:autoSpaceDE/>
      <w:autoSpaceDN/>
      <w:adjustRightInd/>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172712">
      <w:bodyDiv w:val="1"/>
      <w:marLeft w:val="0"/>
      <w:marRight w:val="0"/>
      <w:marTop w:val="0"/>
      <w:marBottom w:val="0"/>
      <w:divBdr>
        <w:top w:val="none" w:sz="0" w:space="0" w:color="auto"/>
        <w:left w:val="none" w:sz="0" w:space="0" w:color="auto"/>
        <w:bottom w:val="none" w:sz="0" w:space="0" w:color="auto"/>
        <w:right w:val="none" w:sz="0" w:space="0" w:color="auto"/>
      </w:divBdr>
    </w:div>
    <w:div w:id="421217478">
      <w:bodyDiv w:val="1"/>
      <w:marLeft w:val="0"/>
      <w:marRight w:val="0"/>
      <w:marTop w:val="0"/>
      <w:marBottom w:val="0"/>
      <w:divBdr>
        <w:top w:val="none" w:sz="0" w:space="0" w:color="auto"/>
        <w:left w:val="none" w:sz="0" w:space="0" w:color="auto"/>
        <w:bottom w:val="none" w:sz="0" w:space="0" w:color="auto"/>
        <w:right w:val="none" w:sz="0" w:space="0" w:color="auto"/>
      </w:divBdr>
    </w:div>
    <w:div w:id="121847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IrinaV</dc:creator>
  <cp:keywords/>
  <dc:description/>
  <cp:lastModifiedBy>Методист ИГП</cp:lastModifiedBy>
  <cp:revision>20</cp:revision>
  <dcterms:created xsi:type="dcterms:W3CDTF">2023-09-19T14:33:00Z</dcterms:created>
  <dcterms:modified xsi:type="dcterms:W3CDTF">2023-09-28T11:40:00Z</dcterms:modified>
</cp:coreProperties>
</file>